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3" w:rsidRDefault="000618D3">
      <w:pPr>
        <w:pStyle w:val="ConsPlusTitlePage"/>
      </w:pPr>
      <w:bookmarkStart w:id="0" w:name="_GoBack"/>
      <w:bookmarkEnd w:id="0"/>
      <w:r>
        <w:br/>
      </w:r>
    </w:p>
    <w:p w:rsidR="000618D3" w:rsidRDefault="000618D3">
      <w:pPr>
        <w:pStyle w:val="ConsPlusNormal"/>
        <w:jc w:val="both"/>
        <w:outlineLvl w:val="0"/>
      </w:pPr>
    </w:p>
    <w:p w:rsidR="000618D3" w:rsidRDefault="000618D3">
      <w:pPr>
        <w:pStyle w:val="ConsPlusTitle"/>
        <w:jc w:val="center"/>
        <w:outlineLvl w:val="0"/>
      </w:pPr>
      <w:r>
        <w:t>ПРАВИТЕЛЬСТВО КАЛУЖСКОЙ ОБЛАСТИ</w:t>
      </w:r>
    </w:p>
    <w:p w:rsidR="000618D3" w:rsidRDefault="000618D3">
      <w:pPr>
        <w:pStyle w:val="ConsPlusTitle"/>
        <w:jc w:val="center"/>
      </w:pPr>
    </w:p>
    <w:p w:rsidR="000618D3" w:rsidRDefault="000618D3">
      <w:pPr>
        <w:pStyle w:val="ConsPlusTitle"/>
        <w:jc w:val="center"/>
      </w:pPr>
      <w:r>
        <w:t>ПОСТАНОВЛЕНИЕ</w:t>
      </w:r>
    </w:p>
    <w:p w:rsidR="000618D3" w:rsidRDefault="000618D3">
      <w:pPr>
        <w:pStyle w:val="ConsPlusTitle"/>
        <w:jc w:val="center"/>
      </w:pPr>
      <w:r>
        <w:t>от 14 мая 2013 г. N 249</w:t>
      </w:r>
    </w:p>
    <w:p w:rsidR="000618D3" w:rsidRDefault="000618D3">
      <w:pPr>
        <w:pStyle w:val="ConsPlusTitle"/>
        <w:jc w:val="center"/>
      </w:pPr>
    </w:p>
    <w:p w:rsidR="000618D3" w:rsidRDefault="000618D3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0618D3" w:rsidRDefault="000618D3">
      <w:pPr>
        <w:pStyle w:val="ConsPlusTitle"/>
        <w:jc w:val="center"/>
      </w:pPr>
      <w:r>
        <w:t>СВЕДЕНИЙ О ДОХОДАХ, ОБ ИМУЩЕСТВЕ И ОБЯЗАТЕЛЬСТВАХ</w:t>
      </w:r>
    </w:p>
    <w:p w:rsidR="000618D3" w:rsidRDefault="000618D3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0618D3" w:rsidRDefault="000618D3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0618D3" w:rsidRDefault="000618D3">
      <w:pPr>
        <w:pStyle w:val="ConsPlusTitle"/>
        <w:jc w:val="center"/>
      </w:pPr>
      <w:r>
        <w:t>ГОСУДАРСТВЕННЫХ УЧРЕЖДЕНИЙ КАЛУЖСКОЙ ОБЛАСТИ, И ЛИЦАМИ,</w:t>
      </w:r>
    </w:p>
    <w:p w:rsidR="000618D3" w:rsidRDefault="000618D3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и </w:t>
      </w:r>
      <w:hyperlink r:id="rId7" w:history="1">
        <w:r>
          <w:rPr>
            <w:color w:val="0000FF"/>
          </w:rPr>
          <w:t>подпунктом "о" пункта 1 статьи 4</w:t>
        </w:r>
      </w:hyperlink>
      <w:r>
        <w:t xml:space="preserve"> Закона Калужской</w:t>
      </w:r>
      <w:proofErr w:type="gramEnd"/>
      <w:r>
        <w:t xml:space="preserve"> области "О Правительстве Калужской области" Правительство Калужской области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ПОСТАНОВЛЯЕТ: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Калужской области, и лицами, замещающими эти должности (прилагается).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right"/>
      </w:pPr>
      <w:r>
        <w:t>Губернатор Калужской области</w:t>
      </w:r>
    </w:p>
    <w:p w:rsidR="000618D3" w:rsidRDefault="000618D3">
      <w:pPr>
        <w:pStyle w:val="ConsPlusNormal"/>
        <w:jc w:val="right"/>
      </w:pPr>
      <w:proofErr w:type="spellStart"/>
      <w:r>
        <w:t>А.Д.Артамонов</w:t>
      </w:r>
      <w:proofErr w:type="spellEnd"/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right"/>
        <w:outlineLvl w:val="0"/>
      </w:pPr>
      <w:r>
        <w:t>Приложение</w:t>
      </w:r>
    </w:p>
    <w:p w:rsidR="000618D3" w:rsidRDefault="000618D3">
      <w:pPr>
        <w:pStyle w:val="ConsPlusNormal"/>
        <w:jc w:val="right"/>
      </w:pPr>
      <w:r>
        <w:t>к Постановлению</w:t>
      </w:r>
    </w:p>
    <w:p w:rsidR="000618D3" w:rsidRDefault="000618D3">
      <w:pPr>
        <w:pStyle w:val="ConsPlusNormal"/>
        <w:jc w:val="right"/>
      </w:pPr>
      <w:r>
        <w:t>Правительства Калужской области</w:t>
      </w:r>
    </w:p>
    <w:p w:rsidR="000618D3" w:rsidRDefault="000618D3">
      <w:pPr>
        <w:pStyle w:val="ConsPlusNormal"/>
        <w:jc w:val="right"/>
      </w:pPr>
      <w:r>
        <w:t>от 14 мая 2013 г. N 249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Title"/>
        <w:jc w:val="center"/>
      </w:pPr>
      <w:bookmarkStart w:id="1" w:name="P30"/>
      <w:bookmarkEnd w:id="1"/>
      <w:r>
        <w:t>ПОЛОЖЕНИЕ</w:t>
      </w:r>
    </w:p>
    <w:p w:rsidR="000618D3" w:rsidRDefault="000618D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618D3" w:rsidRDefault="000618D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618D3" w:rsidRDefault="000618D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618D3" w:rsidRDefault="000618D3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0618D3" w:rsidRDefault="000618D3">
      <w:pPr>
        <w:pStyle w:val="ConsPlusTitle"/>
        <w:jc w:val="center"/>
      </w:pPr>
      <w:r>
        <w:t>КАЛУЖСКОЙ ОБЛАСТИ, И ЛИЦАМИ, ЗАМЕЩАЮЩИМИ ЭТИ ДОЛЖНОСТИ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ind w:firstLine="540"/>
        <w:jc w:val="both"/>
      </w:pPr>
      <w:bookmarkStart w:id="2" w:name="P37"/>
      <w:bookmarkEnd w:id="2"/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государственных учреждений Калужской области (далее -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</w:t>
      </w:r>
      <w:r>
        <w:lastRenderedPageBreak/>
        <w:t>имуществе и обязательствах имущественного характера своих супруга (супруги) и несовершеннолетних детей (далее - проверка).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государственного учреждения или лица, которому такие полномочия предоставлены учредителем.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3. Проверку осуществляют кадровые службы государственных органов исполнительной власти Калужской области.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а) правоохранительными органами, органами государственной власти, иными государственными органами, органами местного самоуправления и их должностными лицами;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Федерации, Общественной палатой Калужской области;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г) средствами массовой информации.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или лицом, которому такие полномочия предоставлены учредителем.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подразделение вправе: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учреждения;</w:t>
      </w:r>
    </w:p>
    <w:p w:rsidR="000618D3" w:rsidRDefault="000618D3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руководителя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0618D3" w:rsidRDefault="000618D3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8. Учредитель государственного учреждения или лицо, которому такие полномочия предоставлены учредителем, обеспечивает: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учреждения, о начале в отношении него проверки - в течение 2 рабочих дней со дня принятия решения о начале проверки;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учреждения, в случае его обращения о том, какие представляемые им сведения, указанные в </w:t>
      </w:r>
      <w:hyperlink w:anchor="P37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lastRenderedPageBreak/>
        <w:t>9. По окончании проверки учредитель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учреждения, с результатами проверки.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государственного учреждения, вправе: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11. По результатам проверки учредитель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учреждения;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учреждения, мер дисциплинарной ответственности.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618D3" w:rsidRDefault="000618D3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jc w:val="both"/>
      </w:pPr>
    </w:p>
    <w:p w:rsidR="000618D3" w:rsidRDefault="000618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95B" w:rsidRDefault="0081395B"/>
    <w:sectPr w:rsidR="0081395B" w:rsidSect="0021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618D3"/>
    <w:rsid w:val="008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8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39E2B7EA3E4C664275F43C1A81624112FC6A7A830EB20ECE100491FF0C3E3A15A033D0EA2BDD373DEA69CFD51F98142F1AB31EC968F3679455DBD2l4B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9E2B7EA3E4C664275F42A19ED3C4F14F034708104BB5C9B4102C6A05C386F55E03585A96FD0363BE13F9E9241C1446D51BF1DD174F267l8BAI" TargetMode="External"/><Relationship Id="rId5" Type="http://schemas.openxmlformats.org/officeDocument/2006/relationships/hyperlink" Target="consultantplus://offline/ref=7E39E2B7EA3E4C664275F42A19ED3C4F16F23575860ABB5C9B4102C6A05C386F55E03585A96FD13439E13F9E9241C1446D51BF1DD174F267l8B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2020-12-16T08:01:00Z</dcterms:created>
  <dcterms:modified xsi:type="dcterms:W3CDTF">2020-12-16T08:01:00Z</dcterms:modified>
</cp:coreProperties>
</file>